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1E3C" w:rsidRDefault="00961E3C" w:rsidP="00961E3C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>Публичный доклад о деятельности первичной профсоюзной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«Детский сад № 9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Рябинуш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>ка</w:t>
      </w:r>
      <w:proofErr w:type="spellEnd"/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г. Кукмор» в 2022 году</w:t>
      </w:r>
    </w:p>
    <w:p w:rsidR="00961E3C" w:rsidRDefault="00961E3C" w:rsidP="00961E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1E3C" w:rsidRDefault="00961E3C" w:rsidP="00961E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Социальное партнерство в нашем учреждении включает в себя: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заключение Коллективного договора, контроль его выполнения, внесение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изменений и дополнений в него;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согласование всех нормативных актов, касающихся социально-трудовых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отношений работников;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разработка и принятие соглашения по охране труда;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согласование вопросов по оплате труда.</w:t>
      </w:r>
    </w:p>
    <w:p w:rsidR="002937C3" w:rsidRDefault="00961E3C" w:rsidP="00961E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Основным документом, регламентирующим социальное партнерство в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ДОУ, является коллективный договор. В 2021 г. был заключѐн новый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Коллективный договор с сохранением </w:t>
      </w:r>
      <w:r w:rsidR="002937C3">
        <w:rPr>
          <w:rFonts w:ascii="Times New Roman" w:eastAsia="Times New Roman" w:hAnsi="Times New Roman" w:cs="Times New Roman"/>
          <w:sz w:val="24"/>
          <w:szCs w:val="24"/>
          <w:lang w:eastAsia="ru-RU"/>
        </w:rPr>
        <w:t>некоторых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социальных гарантий.</w:t>
      </w:r>
    </w:p>
    <w:p w:rsidR="002937C3" w:rsidRDefault="00961E3C" w:rsidP="00961E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обеспечения эффективной работы, в ДОУ созданы постоянные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комиссии, определены их полномочия и порядок работы, которые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закреплены в Положениях о комиссиях. Председатель Профкома принимает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участие в работе комиссий учреждения по тарификации, награждению,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аттестации, охраны труда, распределению выплат стимулирующего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характера. С учетом мнения профкома принимаются графики отпусков,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инструкции по охране труда. Под наблюдением профкома находятся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соблюдение режима труда и отдыха, охрана труда.</w:t>
      </w:r>
    </w:p>
    <w:p w:rsidR="004B392D" w:rsidRDefault="00961E3C" w:rsidP="004B392D">
      <w:pPr>
        <w:spacing w:after="0" w:line="240" w:lineRule="auto"/>
        <w:ind w:firstLine="709"/>
        <w:jc w:val="both"/>
      </w:pP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>Охрана труда – одна из приоритетных задач в нашем ДОУ, где каждый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отвечает за жизнь и здоровье детей и работников. Совместно с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администрацией решаем вопросы по технике безопасности. Ежегодно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заключаем соглашение по охране труда между администрацией и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профкомом.</w:t>
      </w:r>
      <w:r w:rsidR="004B392D" w:rsidRPr="004B392D">
        <w:t xml:space="preserve"> </w:t>
      </w:r>
    </w:p>
    <w:p w:rsidR="002937C3" w:rsidRDefault="004B392D" w:rsidP="004B392D">
      <w:pPr>
        <w:pStyle w:val="a4"/>
        <w:ind w:firstLine="709"/>
        <w:jc w:val="both"/>
      </w:pPr>
      <w:r>
        <w:t>Совместно с администрацией организуются и проводятся ежегодные медицинские осмотры, охватывающие 100% членов коллектива. Это позволяет вовремя выявить хронические и профессиональные заболевания, получить бесплатное лечение. Следует отметить, что работа по защите прав членов профсоюза на благоприятные, здоровые и безопасные условия труда стала более эффективной и результативной, наблюдается значительное улучшение условий труда, отсутствие травматизма среди работников.</w:t>
      </w:r>
    </w:p>
    <w:p w:rsidR="002937C3" w:rsidRDefault="00961E3C" w:rsidP="002937C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нашей </w:t>
      </w:r>
      <w:proofErr w:type="spellStart"/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первички</w:t>
      </w:r>
      <w:proofErr w:type="spellEnd"/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созданы хорошие условия, выделено место для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информацион</w:t>
      </w:r>
      <w:r w:rsidR="004B392D">
        <w:rPr>
          <w:rFonts w:ascii="Times New Roman" w:eastAsia="Times New Roman" w:hAnsi="Times New Roman" w:cs="Times New Roman"/>
          <w:sz w:val="24"/>
          <w:szCs w:val="24"/>
          <w:lang w:eastAsia="ru-RU"/>
        </w:rPr>
        <w:t>ного стенда «Профсоюзный уголок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  <w:proofErr w:type="gramEnd"/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Наши сотрудники не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могут стоять в стороне от тех дел, которыми в коллективе занимается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профком. Мы уверены, что отсутствие достаточной информации о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деятельности профсоюзной организации создаѐт впечатление об их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бездеятельности, что снижает мотивацию профсоюзного членства, порождает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выход людей из Профсоюза. Поэтому в нашем Профсоюзном уголке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вывешена информация о работе профсоюзного комитета.</w:t>
      </w:r>
    </w:p>
    <w:p w:rsidR="002937C3" w:rsidRDefault="00961E3C" w:rsidP="002937C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Также в нашем детском саду проводится комплекс мероприятий,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направленных на создание положительного имиджа профсоюзной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организации. В своем трудовом коллективе мы привлекаем молодежь во все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формы массовой работы, вплотную занимаемся информационной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деятельностью во всех ее проявлениях: встречи, беседы, собрания. По</w:t>
      </w:r>
      <w:r w:rsidR="002937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>инициативе профкома проводятся встречи со специалистами разного уровня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 направленности: юрист, бухгалтер, банковский работник и др. Работники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получают консультации, ответы на волнующие их вопросы.</w:t>
      </w:r>
    </w:p>
    <w:p w:rsidR="002937C3" w:rsidRDefault="00961E3C" w:rsidP="002937C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>В наше время, в век информационных технологий лицом организации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является интернет-сайт. Это то, посредством чего наиболее часто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формируется первое впечатление об организации и происходит более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глубокое знакомство с ней, устанавливается обратная связь. На сайте нашего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учреждения можно познакомиться с профсоюзной жизнью нашего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коллектива, оставить свой отзыв в гостевой книге, узнать ответы на свои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вопросы в разделе «Рубрика вопросов и ответов». Для повышения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значимости профсоюзной организации мы обязаны заботиться о гласности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 своей работе. Многие члены профсоюза задаются такими вопросами, как: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какими денежными средствами располагает ППО?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на какие цели расходуются эти </w:t>
      </w:r>
      <w:proofErr w:type="gramStart"/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средства</w:t>
      </w:r>
      <w:proofErr w:type="gramEnd"/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>?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кому и </w:t>
      </w:r>
      <w:proofErr w:type="gramStart"/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какую</w:t>
      </w:r>
      <w:proofErr w:type="gramEnd"/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конкретно помощь оказал профком?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Поэтому наша работа должна быть открытой, а финансовая деятельност</w:t>
      </w:r>
      <w:proofErr w:type="gramStart"/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>ь-</w:t>
      </w:r>
      <w:proofErr w:type="gramEnd"/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прозрачной. Вопросов может быть мног</w:t>
      </w:r>
      <w:r w:rsidR="004B392D">
        <w:rPr>
          <w:rFonts w:ascii="Times New Roman" w:eastAsia="Times New Roman" w:hAnsi="Times New Roman" w:cs="Times New Roman"/>
          <w:sz w:val="24"/>
          <w:szCs w:val="24"/>
          <w:lang w:eastAsia="ru-RU"/>
        </w:rPr>
        <w:t>о, и в зависимости от того, как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ой ответ получает на него работник, складывается впечатление о </w:t>
      </w:r>
      <w:proofErr w:type="spellStart"/>
      <w:proofErr w:type="gramStart"/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профо</w:t>
      </w:r>
      <w:proofErr w:type="spellEnd"/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spellStart"/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>рганизации</w:t>
      </w:r>
      <w:proofErr w:type="spellEnd"/>
      <w:proofErr w:type="gramEnd"/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61E3C" w:rsidRPr="00961E3C" w:rsidRDefault="00961E3C" w:rsidP="002937C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Совместными усилиями большую работу мы проводим по созданию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благоприятного психологического климата в трудовом коллективе. Ведь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постоянное воздействие различных стрессовых факторов на человека: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современный ритм жизни, большой поток информации приводит к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появлению хронического стресса, который, в свою очередь, приводит к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истощению эмоциональных, энергетических и личностных ресурсов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работающего человека, появлению хронических заболеваний. Жертвой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эмоционального выгорания может стать любой работник.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Поэтому, основными задачами данного направления нашей работы являются: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эмоциональная поддержка, сплочение коллектива; оздоровительная и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культурно-массовая работа;</w:t>
      </w:r>
      <w:proofErr w:type="gramStart"/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</w:t>
      </w:r>
      <w:proofErr w:type="gramEnd"/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возможности самовыражения работников (конкурсы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профессионального мастерства, мастер-классы, участия на фестивалях);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поддержание традиций коллектива (субботники, встречи с ветеранами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труда, чаепития, праздничные даты);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включение в педагогические часы, семинары, педагогические советы,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собрания трудового коллектива игр и упражнений на сплочение коллектива и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профилактику эмоционального выгорания.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Важным направлением в деятельности профкома и администрации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является культурно – массовая работа, так как хороший отдых способствует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работоспособности и поднятию жизненного тонуса. В течении года проводим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такие мероприятия, как: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музыкально-литературные гостиные;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посещение выставок, экскурсий, спектаклей и концертов в районном доме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культуры, </w:t>
      </w:r>
      <w:r w:rsidR="002937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Театра им.Г. </w:t>
      </w:r>
      <w:proofErr w:type="spellStart"/>
      <w:r w:rsidR="002937C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Камала</w:t>
      </w:r>
      <w:proofErr w:type="spellEnd"/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</w:t>
      </w:r>
      <w:proofErr w:type="gramStart"/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>.К</w:t>
      </w:r>
      <w:proofErr w:type="gramEnd"/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>азань;</w:t>
      </w:r>
    </w:p>
    <w:p w:rsidR="002937C3" w:rsidRDefault="00961E3C" w:rsidP="00961E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>Нашей доброй традицией является поздравление работников с рождением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малышей, профессиональными и календарными праздниками, юбилеями;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участия в конкурсных программах.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В целях оздоровления работников выделяются средства на </w:t>
      </w:r>
      <w:proofErr w:type="spellStart"/>
      <w:proofErr w:type="gramStart"/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санаторно</w:t>
      </w:r>
      <w:proofErr w:type="spellEnd"/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курортное</w:t>
      </w:r>
      <w:proofErr w:type="gramEnd"/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лечение. </w:t>
      </w:r>
      <w:r w:rsidR="002937C3">
        <w:rPr>
          <w:rFonts w:ascii="Times New Roman" w:eastAsia="Times New Roman" w:hAnsi="Times New Roman" w:cs="Times New Roman"/>
          <w:sz w:val="24"/>
          <w:szCs w:val="24"/>
          <w:lang w:eastAsia="ru-RU"/>
        </w:rPr>
        <w:t>В этом году 6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сотрудников отдохнули по программе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«Тур выходного дня». Члены профсоюза могут воспользоваться проектом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«Льготное потребительское кредитование для работников образования»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через ПАО «АК Барс Банк». Кредит предоставляется на сумму до 100 тыс.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сроком до 1 года, под 11% годовых, а для молодых педагогов кредит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выдаѐтся под 5% годовых.</w:t>
      </w:r>
    </w:p>
    <w:p w:rsidR="002937C3" w:rsidRDefault="00961E3C" w:rsidP="00961E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Особая роль в развитии коллектива принадлежит и организации помощи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со стороны зрелых педагогов молодым специалистам. И наши молодые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педагоги в своем большинстве оправдывают наши надежды, это активные,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творческие, талантливые педагоги, которые всегда позитивно настроены ко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всему, что происходит в нашем коллективе.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 результате совместных усилий Республиканского комитета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Профсоюза и Министерства образования Республики Татарстан решены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многие актуальные проблемы работников нашей отрасли. И в первую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очередь обязательства сторон отраслевого и территориального Соглашений в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области изменения оплаты труда, поскольку они непосредственно влияют на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повышение уровня материального обеспечения работников, мотивации их к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качественному результату труда. И без сомнения, значительная победа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последних лет – рост минимального </w:t>
      </w:r>
      <w:proofErr w:type="gramStart"/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размера оплаты труда</w:t>
      </w:r>
      <w:proofErr w:type="gramEnd"/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tbl>
      <w:tblPr>
        <w:tblStyle w:val="a3"/>
        <w:tblW w:w="0" w:type="auto"/>
        <w:tblLook w:val="04A0"/>
      </w:tblPr>
      <w:tblGrid>
        <w:gridCol w:w="1063"/>
        <w:gridCol w:w="1063"/>
        <w:gridCol w:w="1063"/>
        <w:gridCol w:w="1063"/>
        <w:gridCol w:w="1063"/>
        <w:gridCol w:w="1064"/>
        <w:gridCol w:w="1064"/>
        <w:gridCol w:w="1064"/>
        <w:gridCol w:w="1064"/>
      </w:tblGrid>
      <w:tr w:rsidR="002937C3" w:rsidTr="002937C3">
        <w:tc>
          <w:tcPr>
            <w:tcW w:w="1063" w:type="dxa"/>
          </w:tcPr>
          <w:p w:rsidR="002937C3" w:rsidRDefault="002937C3" w:rsidP="00961E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1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МРОТ</w:t>
            </w:r>
          </w:p>
        </w:tc>
        <w:tc>
          <w:tcPr>
            <w:tcW w:w="1063" w:type="dxa"/>
          </w:tcPr>
          <w:p w:rsidR="002937C3" w:rsidRDefault="002937C3" w:rsidP="00961E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1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2016г.</w:t>
            </w:r>
          </w:p>
        </w:tc>
        <w:tc>
          <w:tcPr>
            <w:tcW w:w="1063" w:type="dxa"/>
          </w:tcPr>
          <w:p w:rsidR="002937C3" w:rsidRDefault="002937C3" w:rsidP="00961E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1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2017г</w:t>
            </w:r>
          </w:p>
        </w:tc>
        <w:tc>
          <w:tcPr>
            <w:tcW w:w="1063" w:type="dxa"/>
          </w:tcPr>
          <w:p w:rsidR="002937C3" w:rsidRDefault="002937C3" w:rsidP="00961E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1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2018г</w:t>
            </w:r>
          </w:p>
        </w:tc>
        <w:tc>
          <w:tcPr>
            <w:tcW w:w="1063" w:type="dxa"/>
          </w:tcPr>
          <w:p w:rsidR="002937C3" w:rsidRDefault="002937C3" w:rsidP="00961E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1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2019г</w:t>
            </w:r>
          </w:p>
        </w:tc>
        <w:tc>
          <w:tcPr>
            <w:tcW w:w="1064" w:type="dxa"/>
          </w:tcPr>
          <w:p w:rsidR="002937C3" w:rsidRDefault="002937C3" w:rsidP="00961E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1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2020г</w:t>
            </w:r>
          </w:p>
        </w:tc>
        <w:tc>
          <w:tcPr>
            <w:tcW w:w="1064" w:type="dxa"/>
          </w:tcPr>
          <w:p w:rsidR="002937C3" w:rsidRDefault="002937C3" w:rsidP="00961E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1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2021г</w:t>
            </w:r>
          </w:p>
        </w:tc>
        <w:tc>
          <w:tcPr>
            <w:tcW w:w="1064" w:type="dxa"/>
          </w:tcPr>
          <w:p w:rsidR="002937C3" w:rsidRDefault="002937C3" w:rsidP="00961E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1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2022г</w:t>
            </w:r>
          </w:p>
        </w:tc>
        <w:tc>
          <w:tcPr>
            <w:tcW w:w="1064" w:type="dxa"/>
          </w:tcPr>
          <w:p w:rsidR="002937C3" w:rsidRDefault="002937C3" w:rsidP="00961E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937C3" w:rsidTr="002937C3">
        <w:tc>
          <w:tcPr>
            <w:tcW w:w="1063" w:type="dxa"/>
          </w:tcPr>
          <w:p w:rsidR="002937C3" w:rsidRDefault="002937C3" w:rsidP="00961E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3" w:type="dxa"/>
          </w:tcPr>
          <w:p w:rsidR="002937C3" w:rsidRDefault="002937C3" w:rsidP="00961E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1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7500</w:t>
            </w:r>
            <w:r w:rsidRPr="00961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961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</w:t>
            </w:r>
            <w:proofErr w:type="spellEnd"/>
            <w:r w:rsidRPr="00961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063" w:type="dxa"/>
          </w:tcPr>
          <w:p w:rsidR="002937C3" w:rsidRDefault="002937C3" w:rsidP="00961E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1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063" w:type="dxa"/>
          </w:tcPr>
          <w:p w:rsidR="002937C3" w:rsidRDefault="002937C3" w:rsidP="00961E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1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11.163</w:t>
            </w:r>
            <w:r w:rsidRPr="00961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руб.</w:t>
            </w:r>
          </w:p>
        </w:tc>
        <w:tc>
          <w:tcPr>
            <w:tcW w:w="1063" w:type="dxa"/>
          </w:tcPr>
          <w:p w:rsidR="002937C3" w:rsidRDefault="002937C3" w:rsidP="00961E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4" w:type="dxa"/>
          </w:tcPr>
          <w:p w:rsidR="002937C3" w:rsidRDefault="002937C3" w:rsidP="00961E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1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12.146</w:t>
            </w:r>
            <w:r w:rsidRPr="00961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961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</w:t>
            </w:r>
            <w:proofErr w:type="spellEnd"/>
            <w:r w:rsidRPr="00961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064" w:type="dxa"/>
          </w:tcPr>
          <w:p w:rsidR="002937C3" w:rsidRDefault="002937C3" w:rsidP="00961E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1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12.792</w:t>
            </w:r>
            <w:r w:rsidRPr="00961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руб.</w:t>
            </w:r>
          </w:p>
        </w:tc>
        <w:tc>
          <w:tcPr>
            <w:tcW w:w="1064" w:type="dxa"/>
          </w:tcPr>
          <w:p w:rsidR="002937C3" w:rsidRDefault="002937C3" w:rsidP="00961E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1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13.890</w:t>
            </w:r>
            <w:r w:rsidRPr="00961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руб.</w:t>
            </w:r>
          </w:p>
        </w:tc>
        <w:tc>
          <w:tcPr>
            <w:tcW w:w="1064" w:type="dxa"/>
          </w:tcPr>
          <w:p w:rsidR="002937C3" w:rsidRDefault="002937C3" w:rsidP="00961E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1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+8,5%</w:t>
            </w:r>
            <w:r w:rsidRPr="00961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</w:t>
            </w:r>
            <w:r w:rsidRPr="00961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2021г.</w:t>
            </w:r>
            <w:r w:rsidRPr="00961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+85%</w:t>
            </w:r>
            <w:r w:rsidRPr="00961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</w:t>
            </w:r>
            <w:r w:rsidRPr="00961E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:rsidR="002937C3" w:rsidRDefault="002937C3" w:rsidP="00961E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937C3" w:rsidRDefault="002937C3" w:rsidP="00961E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937C3" w:rsidRDefault="00961E3C" w:rsidP="00961E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D47B06" w:rsidRPr="002937C3" w:rsidRDefault="00961E3C" w:rsidP="002937C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>В 2021 году, наша первичная профсоюзная организация полностью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перешла на электронный учет, внеся в единый реестр Общероссийского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Профсоюза образования личные данные наших членов Профсоюза. Мы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заменили бумажные профсоюзные билеты, </w:t>
      </w:r>
      <w:proofErr w:type="gramStart"/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proofErr w:type="gramEnd"/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электронные. Теперь каждый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член Профсоюза имеет профсоюзный билет в виде пластиковой карты или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использует виртуальный дубликат профсоюзного билета в мобильном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приложении. Кроме того, электронный профсоюзный билет совмещен с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федеральной бонусной программой </w:t>
      </w:r>
      <w:proofErr w:type="spellStart"/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Профкардс</w:t>
      </w:r>
      <w:proofErr w:type="spellEnd"/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>. Это позволяет нашим членам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Профсоюза совершать покупки в </w:t>
      </w:r>
      <w:proofErr w:type="spellStart"/>
      <w:proofErr w:type="gramStart"/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интернет-магазинах</w:t>
      </w:r>
      <w:proofErr w:type="spellEnd"/>
      <w:proofErr w:type="gramEnd"/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партнеров и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возвращать часть средств в виде бонусов на свой счет. Общероссийский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Профсоюз образования объявил 2022-й Годом корпоративной культуры. В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новом году будет сделан акцент на комплексной реализации всех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направлений деятельности Профсоюза, в том числе в рамках федеральных</w:t>
      </w:r>
      <w:r w:rsidR="002937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проектов «</w:t>
      </w:r>
      <w:proofErr w:type="spellStart"/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>Цифровизация</w:t>
      </w:r>
      <w:proofErr w:type="spellEnd"/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Общероссийского Профсоюза образования»,</w:t>
      </w:r>
      <w:r w:rsidRPr="00961E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«Профсоюзное образование» и «Профсоюз - территория здоровь</w:t>
      </w:r>
      <w:r w:rsidR="002937C3">
        <w:rPr>
          <w:rFonts w:ascii="Times New Roman" w:eastAsia="Times New Roman" w:hAnsi="Times New Roman" w:cs="Times New Roman"/>
          <w:sz w:val="24"/>
          <w:szCs w:val="24"/>
          <w:lang w:eastAsia="ru-RU"/>
        </w:rPr>
        <w:t>я»</w:t>
      </w:r>
    </w:p>
    <w:sectPr w:rsidR="00D47B06" w:rsidRPr="002937C3" w:rsidSect="00D47B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961E3C"/>
    <w:rsid w:val="002937C3"/>
    <w:rsid w:val="004B392D"/>
    <w:rsid w:val="00961E3C"/>
    <w:rsid w:val="00D47B06"/>
    <w:rsid w:val="00FA05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7B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arkedcontent">
    <w:name w:val="markedcontent"/>
    <w:basedOn w:val="a0"/>
    <w:rsid w:val="00961E3C"/>
  </w:style>
  <w:style w:type="table" w:styleId="a3">
    <w:name w:val="Table Grid"/>
    <w:basedOn w:val="a1"/>
    <w:uiPriority w:val="59"/>
    <w:rsid w:val="002937C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1"/>
    <w:qFormat/>
    <w:rsid w:val="004B39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Без интервала Знак"/>
    <w:basedOn w:val="a0"/>
    <w:link w:val="a4"/>
    <w:uiPriority w:val="1"/>
    <w:locked/>
    <w:rsid w:val="004B392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714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1174</Words>
  <Characters>6697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rg-adguard</Company>
  <LinksUpToDate>false</LinksUpToDate>
  <CharactersWithSpaces>7856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2022-12-06T08:00:00Z</dcterms:created>
  <dcterms:modified xsi:type="dcterms:W3CDTF">2022-12-07T05:12:00Z</dcterms:modified>
</cp:coreProperties>
</file>